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D6" w:rsidRPr="00A81CD6" w:rsidRDefault="00A81CD6" w:rsidP="00A81CD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A81CD6">
        <w:rPr>
          <w:rFonts w:ascii="Times New Roman" w:hAnsi="Times New Roman" w:cs="Times New Roman"/>
          <w:b/>
          <w:color w:val="FF0000"/>
          <w:sz w:val="28"/>
        </w:rPr>
        <w:t>Сведения о наличии средств обучения и воспитания, приспособленных для использования инвалидами и  лицами с ограниченными возможностями здоровья.</w:t>
      </w:r>
    </w:p>
    <w:p w:rsidR="00A81CD6" w:rsidRDefault="00A81CD6" w:rsidP="00A81CD6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</w:rPr>
      </w:pPr>
    </w:p>
    <w:p w:rsidR="00A81CD6" w:rsidRDefault="00A81CD6" w:rsidP="00A8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125">
        <w:rPr>
          <w:rFonts w:ascii="Times New Roman" w:eastAsia="Times New Roman" w:hAnsi="Times New Roman" w:cs="Times New Roman"/>
          <w:sz w:val="28"/>
          <w:szCs w:val="28"/>
        </w:rPr>
        <w:t>Средства обучения и воспитания – все те материалы, с помощью которых осуществляется обучающее воздействие (учебный процесс). К средствам обучения относятся предметы материальной и духовной культуры, которые используются при решении педагогических задач. Они обеспечивают реализацию принципа наглядности и содействуют повышению эффективности учебного процесса, дают учащимся материал в форме наблюдений и впечатлений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125">
        <w:rPr>
          <w:rFonts w:ascii="Times New Roman" w:eastAsia="Times New Roman" w:hAnsi="Times New Roman" w:cs="Times New Roman"/>
          <w:sz w:val="28"/>
          <w:szCs w:val="28"/>
        </w:rPr>
        <w:t>для осуществления учебного познания и мыслительной деятельности на всех этапах обучения.</w:t>
      </w:r>
    </w:p>
    <w:p w:rsidR="00A81CD6" w:rsidRPr="001E33AB" w:rsidRDefault="00A81CD6" w:rsidP="00A8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r w:rsidRPr="001E33AB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74761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E33AB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Pr="0074761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47618">
        <w:rPr>
          <w:rFonts w:ascii="Times New Roman" w:eastAsia="Times New Roman" w:hAnsi="Times New Roman" w:cs="Times New Roman"/>
          <w:sz w:val="28"/>
          <w:szCs w:val="28"/>
        </w:rPr>
        <w:t>Лопуховская</w:t>
      </w:r>
      <w:r w:rsidRPr="001E33AB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 w:rsidRPr="001E33AB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74761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E33AB">
        <w:rPr>
          <w:rFonts w:ascii="Times New Roman" w:eastAsia="Times New Roman" w:hAnsi="Times New Roman" w:cs="Times New Roman"/>
          <w:sz w:val="28"/>
          <w:szCs w:val="28"/>
        </w:rPr>
        <w:t>имеются в наличии следующие средства обучения и воспитания:</w:t>
      </w:r>
    </w:p>
    <w:p w:rsidR="00A81CD6" w:rsidRPr="001E33AB" w:rsidRDefault="00A81CD6" w:rsidP="00A81C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3AB">
        <w:rPr>
          <w:rFonts w:ascii="Times New Roman" w:eastAsia="Times New Roman" w:hAnsi="Times New Roman" w:cs="Times New Roman"/>
          <w:sz w:val="28"/>
          <w:szCs w:val="28"/>
        </w:rPr>
        <w:t>печатные (учебники и учебные пособия, книги для чтения, хрестоматии, рабочие тетради, атласы, раздаточный материал);</w:t>
      </w:r>
    </w:p>
    <w:p w:rsidR="00A81CD6" w:rsidRPr="001E33AB" w:rsidRDefault="00A81CD6" w:rsidP="00A81C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3AB">
        <w:rPr>
          <w:rFonts w:ascii="Times New Roman" w:eastAsia="Times New Roman" w:hAnsi="Times New Roman" w:cs="Times New Roman"/>
          <w:sz w:val="28"/>
          <w:szCs w:val="28"/>
        </w:rPr>
        <w:t>электронные образовательные ресурсы;</w:t>
      </w:r>
    </w:p>
    <w:p w:rsidR="00A81CD6" w:rsidRPr="001E33AB" w:rsidRDefault="00A81CD6" w:rsidP="00A81C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3AB">
        <w:rPr>
          <w:rFonts w:ascii="Times New Roman" w:eastAsia="Times New Roman" w:hAnsi="Times New Roman" w:cs="Times New Roman"/>
          <w:sz w:val="28"/>
          <w:szCs w:val="28"/>
        </w:rPr>
        <w:t>аудиовизуальные (учебные презентации, учебные фильмы и др.);</w:t>
      </w:r>
    </w:p>
    <w:p w:rsidR="00A81CD6" w:rsidRPr="001E33AB" w:rsidRDefault="00A81CD6" w:rsidP="00A81C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3AB">
        <w:rPr>
          <w:rFonts w:ascii="Times New Roman" w:eastAsia="Times New Roman" w:hAnsi="Times New Roman" w:cs="Times New Roman"/>
          <w:sz w:val="28"/>
          <w:szCs w:val="28"/>
        </w:rPr>
        <w:t>наглядные (плакаты, настенные карты, настенные иллюстрации и др.);</w:t>
      </w:r>
    </w:p>
    <w:p w:rsidR="00A81CD6" w:rsidRPr="001E33AB" w:rsidRDefault="00A81CD6" w:rsidP="00A81C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3AB">
        <w:rPr>
          <w:rFonts w:ascii="Times New Roman" w:eastAsia="Times New Roman" w:hAnsi="Times New Roman" w:cs="Times New Roman"/>
          <w:sz w:val="28"/>
          <w:szCs w:val="28"/>
        </w:rPr>
        <w:t>демонстрационные (гербарии, муляжи, макеты, демонст</w:t>
      </w:r>
      <w:r w:rsidRPr="0074761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E33AB">
        <w:rPr>
          <w:rFonts w:ascii="Times New Roman" w:eastAsia="Times New Roman" w:hAnsi="Times New Roman" w:cs="Times New Roman"/>
          <w:sz w:val="28"/>
          <w:szCs w:val="28"/>
        </w:rPr>
        <w:t>ацио</w:t>
      </w:r>
      <w:r w:rsidRPr="00747618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1E33AB">
        <w:rPr>
          <w:rFonts w:ascii="Times New Roman" w:eastAsia="Times New Roman" w:hAnsi="Times New Roman" w:cs="Times New Roman"/>
          <w:sz w:val="28"/>
          <w:szCs w:val="28"/>
        </w:rPr>
        <w:t>ые модели и др.);</w:t>
      </w:r>
    </w:p>
    <w:p w:rsidR="00A81CD6" w:rsidRPr="001E33AB" w:rsidRDefault="00A81CD6" w:rsidP="00A81C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3AB">
        <w:rPr>
          <w:rFonts w:ascii="Times New Roman" w:eastAsia="Times New Roman" w:hAnsi="Times New Roman" w:cs="Times New Roman"/>
          <w:sz w:val="28"/>
          <w:szCs w:val="28"/>
        </w:rPr>
        <w:t>учебные приборы (мобильная естественно научная лаборатория, физические приборы и др.);</w:t>
      </w:r>
    </w:p>
    <w:p w:rsidR="00A81CD6" w:rsidRDefault="00A81CD6" w:rsidP="00A81CD6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3AB">
        <w:rPr>
          <w:rFonts w:ascii="Times New Roman" w:eastAsia="Times New Roman" w:hAnsi="Times New Roman" w:cs="Times New Roman"/>
          <w:sz w:val="28"/>
          <w:szCs w:val="28"/>
        </w:rPr>
        <w:t>спортивное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3AB">
        <w:rPr>
          <w:rFonts w:ascii="Times New Roman" w:eastAsia="Times New Roman" w:hAnsi="Times New Roman" w:cs="Times New Roman"/>
          <w:sz w:val="28"/>
          <w:szCs w:val="28"/>
        </w:rPr>
        <w:t>оборудование.​</w:t>
      </w:r>
    </w:p>
    <w:p w:rsidR="00A81CD6" w:rsidRDefault="00A81CD6" w:rsidP="00A81CD6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3AB">
        <w:rPr>
          <w:rFonts w:ascii="Times New Roman" w:eastAsia="Times New Roman" w:hAnsi="Times New Roman" w:cs="Times New Roman"/>
          <w:sz w:val="28"/>
          <w:szCs w:val="28"/>
        </w:rPr>
        <w:t>Данные средства обучения доступны для использования инвалидами и л</w:t>
      </w:r>
      <w:r w:rsidRPr="0074761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33AB">
        <w:rPr>
          <w:rFonts w:ascii="Times New Roman" w:eastAsia="Times New Roman" w:hAnsi="Times New Roman" w:cs="Times New Roman"/>
          <w:sz w:val="28"/>
          <w:szCs w:val="28"/>
        </w:rPr>
        <w:t>цами с ограниченными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3AB">
        <w:rPr>
          <w:rFonts w:ascii="Times New Roman" w:eastAsia="Times New Roman" w:hAnsi="Times New Roman" w:cs="Times New Roman"/>
          <w:sz w:val="28"/>
          <w:szCs w:val="28"/>
        </w:rPr>
        <w:t>возможностями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3AB">
        <w:rPr>
          <w:rFonts w:ascii="Times New Roman" w:eastAsia="Times New Roman" w:hAnsi="Times New Roman" w:cs="Times New Roman"/>
          <w:sz w:val="28"/>
          <w:szCs w:val="28"/>
        </w:rPr>
        <w:t>здоровья.​</w:t>
      </w:r>
    </w:p>
    <w:p w:rsidR="00A81CD6" w:rsidRPr="00B53125" w:rsidRDefault="00A81CD6" w:rsidP="00A81CD6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125">
        <w:rPr>
          <w:rFonts w:ascii="Times New Roman" w:eastAsia="Times New Roman" w:hAnsi="Times New Roman" w:cs="Times New Roman"/>
          <w:sz w:val="28"/>
          <w:szCs w:val="28"/>
        </w:rPr>
        <w:t>Реализовать принцип наглядности в обучении помогают визуальные средства, так как более 80 % информации обучающиеся воспринимают зрительно</w:t>
      </w:r>
      <w:r w:rsidRPr="0074761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53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53125">
        <w:rPr>
          <w:rFonts w:ascii="Times New Roman" w:eastAsia="Times New Roman" w:hAnsi="Times New Roman" w:cs="Times New Roman"/>
          <w:sz w:val="28"/>
          <w:szCs w:val="28"/>
        </w:rPr>
        <w:t>При использовании наглядных средств соблюдается ряд условий: применяемая наглядность должна соответствовать возрасту учащихся; наглядность должна использоваться в меру и показывать ее следует только в соответствующий момент занятия или урока; необходимо четко выделять главное, существенное при показе иллюстраций; детально продумывать пояснения, даваемые в ходе демонстрации объектов; демонстрируемая наглядность должна быть точно согласована с содержанием материала;</w:t>
      </w:r>
      <w:proofErr w:type="gramEnd"/>
      <w:r w:rsidRPr="00B53125">
        <w:rPr>
          <w:rFonts w:ascii="Times New Roman" w:eastAsia="Times New Roman" w:hAnsi="Times New Roman" w:cs="Times New Roman"/>
          <w:sz w:val="28"/>
          <w:szCs w:val="28"/>
        </w:rPr>
        <w:t xml:space="preserve"> наглядность должна быть эстетически выполнена; наглядность должна быть хорошо видна с последней парты; привлекать самих учащихся к нахождению желаемой информации в наглядном пособии или демонстрационном устройстве.</w:t>
      </w:r>
    </w:p>
    <w:p w:rsidR="00A81CD6" w:rsidRPr="00747618" w:rsidRDefault="00A81CD6" w:rsidP="00A8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31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Реализация адаптированных образовательных программ предусматривает использование в образовательной деятельности учебников для обучающихся с ограниченными возможностями здоровья. </w:t>
      </w:r>
      <w:proofErr w:type="gramEnd"/>
    </w:p>
    <w:p w:rsidR="00A81CD6" w:rsidRPr="00101E6F" w:rsidRDefault="00A81CD6" w:rsidP="00A8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E6F">
        <w:rPr>
          <w:rFonts w:ascii="Times New Roman" w:eastAsia="Times New Roman" w:hAnsi="Times New Roman" w:cs="Times New Roman"/>
          <w:sz w:val="28"/>
          <w:szCs w:val="28"/>
        </w:rPr>
        <w:t>Учебные  занятия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1E6F">
        <w:rPr>
          <w:rFonts w:ascii="Times New Roman" w:eastAsia="Times New Roman" w:hAnsi="Times New Roman" w:cs="Times New Roman"/>
          <w:sz w:val="28"/>
          <w:szCs w:val="28"/>
        </w:rPr>
        <w:t>проводятся в кабинетах  укомплектованных техническими средствами обучения, демонстрационным оборудованием: экранами, проекторами</w:t>
      </w:r>
      <w:r w:rsidRPr="0074761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1E6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747618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101E6F">
        <w:rPr>
          <w:rFonts w:ascii="Times New Roman" w:eastAsia="Times New Roman" w:hAnsi="Times New Roman" w:cs="Times New Roman"/>
          <w:sz w:val="28"/>
          <w:szCs w:val="28"/>
        </w:rPr>
        <w:t xml:space="preserve"> создана среда, способствующая обучению и воспитанию, направлена на удовлетворение потребностей и интересов личности в соответствии с общечеловеческими и национальными ценностями и представляет собой пространство, которое способно изменяться под воздействием субъектов, культивирующих и поддерживающих определенные ценности, отношения, традиции, правила и нормы в различных сферах и формах жизнедеятельности коллектива. Имеются объекты социальной и спортивной инфраструктуры: актовый  зал, спортивны</w:t>
      </w:r>
      <w:r w:rsidRPr="00747618">
        <w:rPr>
          <w:rFonts w:ascii="Times New Roman" w:eastAsia="Times New Roman" w:hAnsi="Times New Roman" w:cs="Times New Roman"/>
          <w:sz w:val="28"/>
          <w:szCs w:val="28"/>
        </w:rPr>
        <w:t>й зал.</w:t>
      </w:r>
    </w:p>
    <w:p w:rsidR="00A81CD6" w:rsidRPr="00101E6F" w:rsidRDefault="00A81CD6" w:rsidP="00A8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E6F">
        <w:rPr>
          <w:rFonts w:ascii="Times New Roman" w:eastAsia="Times New Roman" w:hAnsi="Times New Roman" w:cs="Times New Roman"/>
          <w:sz w:val="28"/>
          <w:szCs w:val="28"/>
        </w:rPr>
        <w:t>Также не остается в стороне физическое воспитание и привитие здорового образа жизни, которое позволяет формировать потребности в физическом совершенствовании, самовоспитании, формировании здорового образа жизни. Этому способствует создание и функционирование спортивных секций, проведение спортивных соревнований и праздников, встречи со специалистами</w:t>
      </w:r>
      <w:r w:rsidRPr="0074761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1E6F">
        <w:rPr>
          <w:rFonts w:ascii="Times New Roman" w:eastAsia="Times New Roman" w:hAnsi="Times New Roman" w:cs="Times New Roman"/>
          <w:sz w:val="28"/>
          <w:szCs w:val="28"/>
        </w:rPr>
        <w:t xml:space="preserve"> Целенаправленное развитие коммуникативных и социально-личностных компетенций позвол</w:t>
      </w:r>
      <w:r w:rsidRPr="00747618"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101E6F">
        <w:rPr>
          <w:rFonts w:ascii="Times New Roman" w:eastAsia="Times New Roman" w:hAnsi="Times New Roman" w:cs="Times New Roman"/>
          <w:sz w:val="28"/>
          <w:szCs w:val="28"/>
        </w:rPr>
        <w:t xml:space="preserve"> повысить самостоятельность и инициативность, их заинтересованность в проявлении своих способностей.</w:t>
      </w:r>
    </w:p>
    <w:p w:rsidR="00A81CD6" w:rsidRPr="00101E6F" w:rsidRDefault="00A81CD6" w:rsidP="00A8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E6F">
        <w:rPr>
          <w:rFonts w:ascii="Times New Roman" w:eastAsia="Times New Roman" w:hAnsi="Times New Roman" w:cs="Times New Roman"/>
          <w:sz w:val="28"/>
          <w:szCs w:val="28"/>
        </w:rPr>
        <w:t xml:space="preserve">Имеются в наличие средства обучения и </w:t>
      </w:r>
      <w:proofErr w:type="gramStart"/>
      <w:r w:rsidRPr="00101E6F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proofErr w:type="gramEnd"/>
      <w:r w:rsidRPr="00101E6F">
        <w:rPr>
          <w:rFonts w:ascii="Times New Roman" w:eastAsia="Times New Roman" w:hAnsi="Times New Roman" w:cs="Times New Roman"/>
          <w:sz w:val="28"/>
          <w:szCs w:val="28"/>
        </w:rPr>
        <w:t xml:space="preserve"> приспособленные для использования инвалидами и лицами с ограниченными возможностями здоровья.</w:t>
      </w:r>
    </w:p>
    <w:p w:rsidR="00096282" w:rsidRDefault="00096282"/>
    <w:sectPr w:rsidR="0009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0273C"/>
    <w:multiLevelType w:val="multilevel"/>
    <w:tmpl w:val="A1B2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CD6"/>
    <w:rsid w:val="00096282"/>
    <w:rsid w:val="00A8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dcterms:created xsi:type="dcterms:W3CDTF">2021-03-01T05:09:00Z</dcterms:created>
  <dcterms:modified xsi:type="dcterms:W3CDTF">2021-03-01T05:10:00Z</dcterms:modified>
</cp:coreProperties>
</file>