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C" w:rsidRPr="009370EC" w:rsidRDefault="009370EC" w:rsidP="009370E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 w:val="0"/>
          <w:color w:val="000000"/>
          <w:sz w:val="22"/>
          <w:szCs w:val="19"/>
          <w:lang w:eastAsia="ru-RU"/>
        </w:rPr>
      </w:pPr>
      <w:r w:rsidRPr="009370EC">
        <w:rPr>
          <w:rFonts w:eastAsia="Times New Roman"/>
          <w:bCs/>
          <w:color w:val="000000"/>
          <w:sz w:val="24"/>
          <w:lang w:eastAsia="ru-RU"/>
        </w:rPr>
        <w:t>Информация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textAlignment w:val="baseline"/>
        <w:rPr>
          <w:rFonts w:eastAsia="Times New Roman"/>
          <w:b w:val="0"/>
          <w:i/>
          <w:color w:val="000000"/>
          <w:sz w:val="20"/>
          <w:szCs w:val="19"/>
          <w:lang w:eastAsia="ru-RU"/>
        </w:rPr>
      </w:pPr>
      <w:proofErr w:type="gram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В соответствии с Законом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области", постановлением Губернатора Волгоградской области от 26 января 2016 г. №43 "О реализации Закона Волгоградской области от 22 октября 2015 г. № 178-ОД "О некоторых вопросах защиты прав детей</w:t>
      </w:r>
      <w:proofErr w:type="gram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, с </w:t>
      </w:r>
      <w:proofErr w:type="gram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участием</w:t>
      </w:r>
      <w:proofErr w:type="gram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которых или в интересах</w:t>
      </w:r>
      <w:r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,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которых осуществляются правоприменительные процедуры (действия) на территории Волгоградской области", приказами комитета образования и науки Волгоградской области от 25.01.2017г. № 8 «О реализации Закона Волгоградской области от 22 декабря 2015 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от 25.01.2017</w:t>
      </w:r>
      <w:proofErr w:type="gram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г. № 9 «Об утверждении Порядка осуществления контроля за деятельностью государственных образовательных организаций Волгоградской области и иных государственных учреждений, подведомственных комитету образования и науки Волгоградской области, по предоставлению государственных гарантий детям, с участием которых или в интересах которых осуществляются правоприменительные процедуры (действия)» в </w:t>
      </w:r>
      <w:r w:rsidRPr="009370EC">
        <w:rPr>
          <w:rFonts w:eastAsia="Times New Roman"/>
          <w:color w:val="000000"/>
          <w:sz w:val="28"/>
          <w:szCs w:val="27"/>
          <w:bdr w:val="none" w:sz="0" w:space="0" w:color="auto" w:frame="1"/>
          <w:lang w:eastAsia="ru-RU"/>
        </w:rPr>
        <w:t>МКОУ «</w:t>
      </w:r>
      <w:proofErr w:type="spellStart"/>
      <w:r w:rsidRPr="009370EC">
        <w:rPr>
          <w:rFonts w:eastAsia="Times New Roman"/>
          <w:color w:val="000000"/>
          <w:sz w:val="28"/>
          <w:szCs w:val="27"/>
          <w:bdr w:val="none" w:sz="0" w:space="0" w:color="auto" w:frame="1"/>
          <w:lang w:eastAsia="ru-RU"/>
        </w:rPr>
        <w:t>Лопуховская</w:t>
      </w:r>
      <w:proofErr w:type="spellEnd"/>
      <w:r w:rsidRPr="009370EC">
        <w:rPr>
          <w:rFonts w:eastAsia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СОШ»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 </w:t>
      </w:r>
      <w:r w:rsidRPr="009370EC">
        <w:rPr>
          <w:rFonts w:eastAsia="Times New Roman"/>
          <w:b w:val="0"/>
          <w:i/>
          <w:color w:val="000000"/>
          <w:sz w:val="28"/>
          <w:szCs w:val="27"/>
          <w:u w:val="single"/>
          <w:bdr w:val="none" w:sz="0" w:space="0" w:color="auto" w:frame="1"/>
          <w:lang w:eastAsia="ru-RU"/>
        </w:rPr>
        <w:t>установлен следующий порядок помощи детям в целях преодоления ими ситуации, вызванной обстоятельствами, в связи с</w:t>
      </w:r>
      <w:proofErr w:type="gramEnd"/>
      <w:r w:rsidRPr="009370EC">
        <w:rPr>
          <w:rFonts w:eastAsia="Times New Roman"/>
          <w:b w:val="0"/>
          <w:i/>
          <w:color w:val="000000"/>
          <w:sz w:val="28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9370EC">
        <w:rPr>
          <w:rFonts w:eastAsia="Times New Roman"/>
          <w:b w:val="0"/>
          <w:i/>
          <w:color w:val="000000"/>
          <w:sz w:val="28"/>
          <w:szCs w:val="27"/>
          <w:u w:val="single"/>
          <w:bdr w:val="none" w:sz="0" w:space="0" w:color="auto" w:frame="1"/>
          <w:lang w:eastAsia="ru-RU"/>
        </w:rPr>
        <w:t>которыми с ними проводятся либо проводились правоприменительные процедуры (действия):</w:t>
      </w:r>
      <w:proofErr w:type="gramEnd"/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 1. Помощь детям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(действия), предоставляется без взимания платы.</w:t>
      </w:r>
    </w:p>
    <w:p w:rsid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2. Помощь детям предоставляется на основании направленного в письменной форме или в форме электронного документа, а также устного обращения (сообщения, информации), поступившего </w:t>
      </w:r>
      <w:proofErr w:type="gram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в</w:t>
      </w:r>
      <w:proofErr w:type="gram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МКОУ </w:t>
      </w:r>
      <w:proofErr w:type="spell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Лопуховская</w:t>
      </w:r>
      <w:proofErr w:type="spell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СОШ»  участвующую в предоставлении государственных гарантий прав ребенка, от: 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>- ребенка и (или) его родителя (законного представителя);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 xml:space="preserve">- должностного лица, осуществляющего правоприменительную процедуру 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lastRenderedPageBreak/>
        <w:t>(действие) с участием или в интересах ребенка;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>- уполномоченного по правам ребенка в Волгоградской области; должностных лиц органов государственной системы профилактики безнадзорности и правонарушений несовершеннолетних.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3. Муниципальное казённое </w:t>
      </w:r>
      <w:r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общеобразовательное 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учреждение «</w:t>
      </w:r>
      <w:proofErr w:type="spellStart"/>
      <w:r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Лопуховская</w:t>
      </w:r>
      <w:proofErr w:type="spellEnd"/>
      <w:r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средняя общеобразовательная школа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»</w:t>
      </w:r>
      <w:proofErr w:type="gram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:</w:t>
      </w:r>
      <w:proofErr w:type="gram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>- принимает сообщения, обращения и (или) информацию о необходимости предоставления помощи, провидения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>- принимает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>- предоставляет 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помощи, специалиста для участия в правоприменительной процедуре (действии);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br/>
        <w:t>- уведомляет должностных лиц, осуществляющих правоприменительную процедуру (действие), о предпринятых действиях;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4.  Оказание помощи детям может проводиться одним или несколькими специалистами одновременно. Для предоставления помощи необходимо получение письменного согласия несовершеннолетнего, достигшего возраста 14 лет, и (или) законного представителя ребенка.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5. Обращения (сообщения, информации), поступившие в письменной форме или в форме электронного документа, а также устного обращении подлежат регистрации в день поступления и рассматриваются с учетом срока проведения правоприменительных процедур с участием несовершеннолетнего.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6. Для получения помощи посредством личного обращения ребенок, достигший возраста 14 лет, и (или) законный представитель ребенка должны иметь при себе документ, удостоверяющий личность.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7. Порядок предоставления помощи: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- прием обращений заявителей,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- взятие согласия несовершеннолетнего, достигшего 14 лет, и (или) законного представителя ребенка для предоставления помощи или </w:t>
      </w: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lastRenderedPageBreak/>
        <w:t>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несовершеннолетних,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- предоставление специалиста для участия в правоприменительных процедурах (действиях) согласно перечню специалистов,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- оказание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потребностей,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- уведомление заявителя о предпринятых действиях.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8. Виды помощи: педагогическая, психологическая.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284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9. Формы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(действия):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- наблюдение за </w:t>
      </w:r>
      <w:proofErr w:type="spell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психо-эмоциональным</w:t>
      </w:r>
      <w:proofErr w:type="spell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состоянием несовершеннолетних,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- осуществление мероприятий, направленных на нормализацию </w:t>
      </w:r>
      <w:proofErr w:type="spellStart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психо-эмоционального</w:t>
      </w:r>
      <w:proofErr w:type="spellEnd"/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 xml:space="preserve"> состояния несовершеннолетних и содействие в разрешении психологических проблем,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ind w:left="426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- проведение социальной реабилитации детей.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jc w:val="center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Вышеперечисленные виды и формы помощи предоставляются бесплатно.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jc w:val="center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уполномоченными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9370EC" w:rsidRPr="009370EC" w:rsidRDefault="009370EC" w:rsidP="009370EC">
      <w:pPr>
        <w:shd w:val="clear" w:color="auto" w:fill="FFFFFF"/>
        <w:spacing w:after="0" w:line="390" w:lineRule="atLeast"/>
        <w:jc w:val="center"/>
        <w:textAlignment w:val="baseline"/>
        <w:rPr>
          <w:rFonts w:eastAsia="Times New Roman"/>
          <w:b w:val="0"/>
          <w:color w:val="000000"/>
          <w:sz w:val="20"/>
          <w:szCs w:val="19"/>
          <w:lang w:eastAsia="ru-RU"/>
        </w:rPr>
      </w:pPr>
      <w:r w:rsidRPr="009370EC">
        <w:rPr>
          <w:rFonts w:eastAsia="Times New Roman"/>
          <w:b w:val="0"/>
          <w:color w:val="000000"/>
          <w:sz w:val="28"/>
          <w:szCs w:val="27"/>
          <w:bdr w:val="none" w:sz="0" w:space="0" w:color="auto" w:frame="1"/>
          <w:lang w:eastAsia="ru-RU"/>
        </w:rPr>
        <w:t> </w:t>
      </w:r>
    </w:p>
    <w:p w:rsidR="00ED0802" w:rsidRPr="009370EC" w:rsidRDefault="00ED0802">
      <w:pPr>
        <w:rPr>
          <w:sz w:val="36"/>
        </w:rPr>
      </w:pPr>
    </w:p>
    <w:sectPr w:rsidR="00ED0802" w:rsidRPr="009370EC" w:rsidSect="00E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EC"/>
    <w:rsid w:val="006A182C"/>
    <w:rsid w:val="00846A59"/>
    <w:rsid w:val="009370EC"/>
    <w:rsid w:val="00E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5213</Characters>
  <Application>Microsoft Office Word</Application>
  <DocSecurity>0</DocSecurity>
  <Lines>43</Lines>
  <Paragraphs>12</Paragraphs>
  <ScaleCrop>false</ScaleCrop>
  <Company>Computer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2017-08-09T11:45:00Z</dcterms:created>
  <dcterms:modified xsi:type="dcterms:W3CDTF">2017-08-09T11:51:00Z</dcterms:modified>
</cp:coreProperties>
</file>